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D1101KH Classic Flush-mount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Flush-mounting housing included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Configurable stainless steel button With illuminated LED ring</w:t>
      </w:r>
    </w:p>
    <w:p>
      <w:pPr>
        <w:numPr>
          <w:ilvl w:val="0"/>
          <w:numId w:val="1"/>
        </w:numPr>
      </w:pPr>
      <w:r>
        <w:rPr/>
        <w:t xml:space="preserve">Keypad Module Configurable via App Up to 1000 individual PIN codes Individual events (e.g. trigger a relay, HTTP(s) request)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2711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datasheet_d1101kh_classic_flush_en.pdf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1DB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kh_classic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2024-01-29T12:31:33+01:00</dcterms:created>
  <dcterms:modified xsi:type="dcterms:W3CDTF">2024-01-29T12:31:33+01:00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